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199" w:rsidRPr="00B55199" w:rsidRDefault="00B55199" w:rsidP="00B55199">
      <w:pPr>
        <w:rPr>
          <w:rFonts w:cstheme="minorHAnsi"/>
          <w:b/>
        </w:rPr>
      </w:pPr>
      <w:r w:rsidRPr="00B55199">
        <w:rPr>
          <w:rFonts w:cstheme="minorHAnsi"/>
          <w:b/>
        </w:rPr>
        <w:t xml:space="preserve">Διαρκές Σεμινάριο </w:t>
      </w:r>
    </w:p>
    <w:p w:rsidR="00B55199" w:rsidRPr="00B55199" w:rsidRDefault="00B55199" w:rsidP="00B55199">
      <w:pPr>
        <w:rPr>
          <w:rFonts w:cstheme="minorHAnsi"/>
          <w:b/>
        </w:rPr>
      </w:pPr>
      <w:r w:rsidRPr="00B55199">
        <w:rPr>
          <w:rFonts w:cstheme="minorHAnsi"/>
          <w:b/>
        </w:rPr>
        <w:t xml:space="preserve">Κράτος, νομικές μορφές και </w:t>
      </w:r>
      <w:proofErr w:type="spellStart"/>
      <w:r w:rsidRPr="00B55199">
        <w:rPr>
          <w:rFonts w:cstheme="minorHAnsi"/>
          <w:b/>
        </w:rPr>
        <w:t>κοινων</w:t>
      </w:r>
      <w:bookmarkStart w:id="0" w:name="_GoBack"/>
      <w:bookmarkEnd w:id="0"/>
      <w:r w:rsidRPr="00B55199">
        <w:rPr>
          <w:rFonts w:cstheme="minorHAnsi"/>
          <w:b/>
        </w:rPr>
        <w:t>ικο</w:t>
      </w:r>
      <w:proofErr w:type="spellEnd"/>
      <w:r w:rsidRPr="00B55199">
        <w:rPr>
          <w:rFonts w:cstheme="minorHAnsi"/>
          <w:b/>
        </w:rPr>
        <w:t>-οικονομικές σχέσεις</w:t>
      </w:r>
    </w:p>
    <w:p w:rsidR="00B55199" w:rsidRPr="00B55199" w:rsidRDefault="00B55199" w:rsidP="00B55199">
      <w:pPr>
        <w:rPr>
          <w:rFonts w:cstheme="minorHAnsi"/>
        </w:rPr>
      </w:pPr>
      <w:r w:rsidRPr="00B55199">
        <w:rPr>
          <w:rFonts w:cstheme="minorHAnsi"/>
        </w:rPr>
        <w:t>Το θέμα του Διαρκούς Σεμιναρίου του Εργαστηρίου Κοινωνικής Θεωρίας και Έρευνας το χειμερινό εξάμηνο 2022-2023 αποτελεί η αλληλεπίδραση μεταξύ τω</w:t>
      </w:r>
      <w:r w:rsidRPr="00B55199">
        <w:rPr>
          <w:rFonts w:cstheme="minorHAnsi"/>
        </w:rPr>
        <w:t xml:space="preserve">ν νομικών μορφών που λαμβάνει η </w:t>
      </w:r>
      <w:r w:rsidRPr="00B55199">
        <w:rPr>
          <w:rFonts w:cstheme="minorHAnsi"/>
        </w:rPr>
        <w:t xml:space="preserve">κρατική συγκρότηση και των </w:t>
      </w:r>
      <w:proofErr w:type="spellStart"/>
      <w:r w:rsidRPr="00B55199">
        <w:rPr>
          <w:rFonts w:cstheme="minorHAnsi"/>
        </w:rPr>
        <w:t>κοινωνικο</w:t>
      </w:r>
      <w:proofErr w:type="spellEnd"/>
      <w:r w:rsidRPr="00B55199">
        <w:rPr>
          <w:rFonts w:cstheme="minorHAnsi"/>
        </w:rPr>
        <w:t xml:space="preserve">-οικονομικών σχέσεων στον νεωτερικό κόσμο. </w:t>
      </w:r>
    </w:p>
    <w:p w:rsidR="008F3735" w:rsidRPr="00B55199" w:rsidRDefault="00B55199" w:rsidP="00B55199">
      <w:pPr>
        <w:rPr>
          <w:rFonts w:cstheme="minorHAnsi"/>
        </w:rPr>
      </w:pPr>
      <w:r w:rsidRPr="00B55199">
        <w:rPr>
          <w:rFonts w:cstheme="minorHAnsi"/>
        </w:rPr>
        <w:t xml:space="preserve">Με ζητούμενο τον προσδιορισμό του διαχωρισμού κράτους και αστικής κοινωνίας ως ειδοποιού χαρακτηριστικού της </w:t>
      </w:r>
      <w:proofErr w:type="spellStart"/>
      <w:r w:rsidRPr="00B55199">
        <w:rPr>
          <w:rFonts w:cstheme="minorHAnsi"/>
        </w:rPr>
        <w:t>νεωτερικότητας</w:t>
      </w:r>
      <w:proofErr w:type="spellEnd"/>
      <w:r w:rsidRPr="00B55199">
        <w:rPr>
          <w:rFonts w:cstheme="minorHAnsi"/>
        </w:rPr>
        <w:t xml:space="preserve"> θα εξεταστούν οι κλασικές αντιλήψεις από τον 17ο αιώνα μέχρι τα μέσα του 20ού σχετικά με τον βαθμό και τις μορφές ανεξαρτησίας των ν</w:t>
      </w:r>
      <w:r w:rsidRPr="00B55199">
        <w:rPr>
          <w:rFonts w:cstheme="minorHAnsi"/>
        </w:rPr>
        <w:t xml:space="preserve">ομικών αποκρυσταλλώσεων από την </w:t>
      </w:r>
      <w:r w:rsidRPr="00B55199">
        <w:rPr>
          <w:rFonts w:cstheme="minorHAnsi"/>
        </w:rPr>
        <w:t xml:space="preserve">κοινωνική και οικονομική ύλη που οργανώνουν και αντίστοιχα τον βαθμό και τους τρόπους διαμόρφωσης του </w:t>
      </w:r>
      <w:proofErr w:type="spellStart"/>
      <w:r w:rsidRPr="00B55199">
        <w:rPr>
          <w:rFonts w:cstheme="minorHAnsi"/>
        </w:rPr>
        <w:t>δικαϊκού</w:t>
      </w:r>
      <w:proofErr w:type="spellEnd"/>
      <w:r w:rsidRPr="00B55199">
        <w:rPr>
          <w:rFonts w:cstheme="minorHAnsi"/>
        </w:rPr>
        <w:t xml:space="preserve"> πλαισίου από τις κοινωνικές και οικονομικές σχέσεις.</w:t>
      </w:r>
    </w:p>
    <w:p w:rsidR="00B55199" w:rsidRDefault="00B55199" w:rsidP="00B5519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el-GR"/>
        </w:rPr>
      </w:pPr>
      <w:r w:rsidRPr="00B55199">
        <w:rPr>
          <w:rFonts w:eastAsia="Times New Roman" w:cstheme="minorHAnsi"/>
          <w:color w:val="050505"/>
          <w:lang w:eastAsia="el-GR"/>
        </w:rPr>
        <w:t>Ως ενδεικτικά ερωτήματα και θεματικές του σεμιναρίου αναφέρονται οι εξής:</w:t>
      </w:r>
    </w:p>
    <w:p w:rsidR="00B55199" w:rsidRPr="00B55199" w:rsidRDefault="00B55199" w:rsidP="00B5519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el-GR"/>
        </w:rPr>
      </w:pPr>
    </w:p>
    <w:p w:rsidR="00B55199" w:rsidRPr="00B55199" w:rsidRDefault="00B55199" w:rsidP="00B5519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el-GR"/>
        </w:rPr>
      </w:pPr>
      <w:r w:rsidRPr="00B55199">
        <w:rPr>
          <w:rFonts w:eastAsia="Times New Roman" w:cstheme="minorHAnsi"/>
          <w:color w:val="050505"/>
          <w:lang w:eastAsia="el-GR"/>
        </w:rPr>
        <w:t>α) Πώς σχετίζονται οι θεμελιώδεις έννοιες της νεωτερικής πολιτικής φιλοσοφίας και της φιλοσοφίας του Δικαίου (όπως λ.χ. το δόγμα της κυριαρχίας του γενικού νόμου, η μορφή των ατομικών και πολιτικών δικαιωμάτων, η διάκριση των εξουσιών) τόσο με τις κοινωνικές λειτουργίες που επιτελούν όσο και τους ιστορικούς όρους ανάδυσής τους;</w:t>
      </w:r>
    </w:p>
    <w:p w:rsidR="00B55199" w:rsidRPr="00B55199" w:rsidRDefault="00B55199" w:rsidP="00B5519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el-GR"/>
        </w:rPr>
      </w:pPr>
      <w:r w:rsidRPr="00B55199">
        <w:rPr>
          <w:rFonts w:eastAsia="Times New Roman" w:cstheme="minorHAnsi"/>
          <w:color w:val="050505"/>
          <w:lang w:eastAsia="el-GR"/>
        </w:rPr>
        <w:t>β) Πώς συναρτώνται οι κοινωνικοί και οικονομικοί προσδιορισμοί με τη μορφή του νεωτερικού κράτους και του Δικαίου; Προς διερεύνηση είναι η κατανόηση αυτών των προσδιορισμών ως προϋποθέσεων, παραγώγων ή όρων πραγμάτωσης των νεωτερικών μορφών Δικαίου.</w:t>
      </w:r>
    </w:p>
    <w:p w:rsidR="00B55199" w:rsidRPr="00B55199" w:rsidRDefault="00B55199" w:rsidP="00B5519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el-GR"/>
        </w:rPr>
      </w:pPr>
      <w:r w:rsidRPr="00B55199">
        <w:rPr>
          <w:rFonts w:eastAsia="Times New Roman" w:cstheme="minorHAnsi"/>
          <w:color w:val="050505"/>
          <w:lang w:eastAsia="el-GR"/>
        </w:rPr>
        <w:t>γ) Πώς κωδικοποιούν και εξηγούν οι προς εξέταση κοινωνικές και πολιτικές θεωρίες τον διαχωρισμό κράτους και αστικής κοινωνίας και πώς αξιολογείται η κοινωνική λειτουργία του</w:t>
      </w:r>
      <w:r>
        <w:rPr>
          <w:rFonts w:eastAsia="Times New Roman" w:cstheme="minorHAnsi"/>
          <w:color w:val="050505"/>
          <w:lang w:eastAsia="el-GR"/>
        </w:rPr>
        <w:t xml:space="preserve"> </w:t>
      </w:r>
      <w:r w:rsidRPr="00B55199">
        <w:rPr>
          <w:rFonts w:eastAsia="Times New Roman" w:cstheme="minorHAnsi"/>
          <w:color w:val="050505"/>
          <w:lang w:eastAsia="el-GR"/>
        </w:rPr>
        <w:t>Δικαίου σε σχέση με τον εν λόγω διαχωρισμό;</w:t>
      </w:r>
    </w:p>
    <w:p w:rsidR="00B55199" w:rsidRPr="00B55199" w:rsidRDefault="00B55199" w:rsidP="00B5519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el-GR"/>
        </w:rPr>
      </w:pPr>
      <w:r w:rsidRPr="00B55199">
        <w:rPr>
          <w:rFonts w:eastAsia="Times New Roman" w:cstheme="minorHAnsi"/>
          <w:color w:val="050505"/>
          <w:lang w:eastAsia="el-GR"/>
        </w:rPr>
        <w:t>δ) Πώς αποτυπώνονται θεωρητικά οι τάσεις επέκτασης ή και διάβρωσης της ισχύος του Δικαίου;</w:t>
      </w:r>
    </w:p>
    <w:p w:rsidR="00B55199" w:rsidRPr="00B55199" w:rsidRDefault="00B55199" w:rsidP="00B5519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el-GR"/>
        </w:rPr>
      </w:pPr>
      <w:r w:rsidRPr="00B55199">
        <w:rPr>
          <w:rFonts w:eastAsia="Times New Roman" w:cstheme="minorHAnsi"/>
          <w:color w:val="050505"/>
          <w:lang w:eastAsia="el-GR"/>
        </w:rPr>
        <w:t>ε) Πώς κατανοείται η διακριτή φύση δημοσίου και ιδιωτικού Δικαίου και η μεταξύ τους σχέση; Είναι το πρώτο συγκροτημένο με αυστηρά νομική λογική ή αποτελεί συμπύκνωση πολιτικών συσχετισμών; Είναι η μορφολογία του δευτέρου ανεξάρτητη από πολιτικούς και κοινωνικούς συσχετισμούς ή αποτελεί αντίθετα μια ιδιαίτερη μορφή άσκησης κρατικής πολιτικής με κοινωνικά και οικονομικά περιεχόμενα;</w:t>
      </w:r>
    </w:p>
    <w:p w:rsidR="00B55199" w:rsidRPr="00B55199" w:rsidRDefault="00B55199" w:rsidP="00B5519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el-GR"/>
        </w:rPr>
      </w:pPr>
    </w:p>
    <w:p w:rsidR="00B55199" w:rsidRPr="00B55199" w:rsidRDefault="00B55199" w:rsidP="00B5519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el-GR"/>
        </w:rPr>
      </w:pPr>
      <w:r w:rsidRPr="00B55199">
        <w:rPr>
          <w:rFonts w:eastAsia="Times New Roman" w:cstheme="minorHAnsi"/>
          <w:color w:val="050505"/>
          <w:lang w:eastAsia="el-GR"/>
        </w:rPr>
        <w:t xml:space="preserve">Οι συντονιστές: Δ. Καρύδας, Ε. </w:t>
      </w:r>
      <w:proofErr w:type="spellStart"/>
      <w:r w:rsidRPr="00B55199">
        <w:rPr>
          <w:rFonts w:eastAsia="Times New Roman" w:cstheme="minorHAnsi"/>
          <w:color w:val="050505"/>
          <w:lang w:eastAsia="el-GR"/>
        </w:rPr>
        <w:t>Ρεθυμιωτάκη</w:t>
      </w:r>
      <w:proofErr w:type="spellEnd"/>
    </w:p>
    <w:p w:rsidR="00B55199" w:rsidRPr="00B55199" w:rsidRDefault="00B55199" w:rsidP="00B5519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el-GR"/>
        </w:rPr>
      </w:pPr>
    </w:p>
    <w:p w:rsidR="00B55199" w:rsidRPr="00B55199" w:rsidRDefault="00B55199" w:rsidP="00B5519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el-GR"/>
        </w:rPr>
      </w:pPr>
      <w:r w:rsidRPr="00B55199">
        <w:rPr>
          <w:rFonts w:eastAsia="Times New Roman" w:cstheme="minorHAnsi"/>
          <w:color w:val="050505"/>
          <w:lang w:eastAsia="el-GR"/>
        </w:rPr>
        <w:t xml:space="preserve">Η ομάδα ερευνητών και διδασκόντων του Εργαστηρίου: Β. </w:t>
      </w:r>
      <w:proofErr w:type="spellStart"/>
      <w:r w:rsidRPr="00B55199">
        <w:rPr>
          <w:rFonts w:eastAsia="Times New Roman" w:cstheme="minorHAnsi"/>
          <w:color w:val="050505"/>
          <w:lang w:eastAsia="el-GR"/>
        </w:rPr>
        <w:t>Αρανίτου</w:t>
      </w:r>
      <w:proofErr w:type="spellEnd"/>
      <w:r w:rsidRPr="00B55199">
        <w:rPr>
          <w:rFonts w:eastAsia="Times New Roman" w:cstheme="minorHAnsi"/>
          <w:color w:val="050505"/>
          <w:lang w:eastAsia="el-GR"/>
        </w:rPr>
        <w:t xml:space="preserve">, Γ. Κτενάς, Μ. </w:t>
      </w:r>
      <w:proofErr w:type="spellStart"/>
      <w:r w:rsidRPr="00B55199">
        <w:rPr>
          <w:rFonts w:eastAsia="Times New Roman" w:cstheme="minorHAnsi"/>
          <w:color w:val="050505"/>
          <w:lang w:eastAsia="el-GR"/>
        </w:rPr>
        <w:t>Μούρτου-Παραδεισοπούλου</w:t>
      </w:r>
      <w:proofErr w:type="spellEnd"/>
      <w:r w:rsidRPr="00B55199">
        <w:rPr>
          <w:rFonts w:eastAsia="Times New Roman" w:cstheme="minorHAnsi"/>
          <w:color w:val="050505"/>
          <w:lang w:eastAsia="el-GR"/>
        </w:rPr>
        <w:t xml:space="preserve">, Σ. Ποταμιάς, Ν. Τζανάκης-Παπαδάκης, Δ. </w:t>
      </w:r>
      <w:proofErr w:type="spellStart"/>
      <w:r w:rsidRPr="00B55199">
        <w:rPr>
          <w:rFonts w:eastAsia="Times New Roman" w:cstheme="minorHAnsi"/>
          <w:color w:val="050505"/>
          <w:lang w:eastAsia="el-GR"/>
        </w:rPr>
        <w:t>Τζαρέλλας</w:t>
      </w:r>
      <w:proofErr w:type="spellEnd"/>
      <w:r w:rsidRPr="00B55199">
        <w:rPr>
          <w:rFonts w:eastAsia="Times New Roman" w:cstheme="minorHAnsi"/>
          <w:color w:val="050505"/>
          <w:lang w:eastAsia="el-GR"/>
        </w:rPr>
        <w:t xml:space="preserve">, Γ. </w:t>
      </w:r>
      <w:proofErr w:type="spellStart"/>
      <w:r w:rsidRPr="00B55199">
        <w:rPr>
          <w:rFonts w:eastAsia="Times New Roman" w:cstheme="minorHAnsi"/>
          <w:color w:val="050505"/>
          <w:lang w:eastAsia="el-GR"/>
        </w:rPr>
        <w:t>Φλυτζάνης</w:t>
      </w:r>
      <w:proofErr w:type="spellEnd"/>
      <w:r w:rsidRPr="00B55199">
        <w:rPr>
          <w:rFonts w:eastAsia="Times New Roman" w:cstheme="minorHAnsi"/>
          <w:color w:val="050505"/>
          <w:lang w:eastAsia="el-GR"/>
        </w:rPr>
        <w:t xml:space="preserve">, Ν. </w:t>
      </w:r>
      <w:proofErr w:type="spellStart"/>
      <w:r w:rsidRPr="00B55199">
        <w:rPr>
          <w:rFonts w:eastAsia="Times New Roman" w:cstheme="minorHAnsi"/>
          <w:color w:val="050505"/>
          <w:lang w:eastAsia="el-GR"/>
        </w:rPr>
        <w:t>Φωλίνας</w:t>
      </w:r>
      <w:proofErr w:type="spellEnd"/>
    </w:p>
    <w:sectPr w:rsidR="00B55199" w:rsidRPr="00B551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99"/>
    <w:rsid w:val="008F3735"/>
    <w:rsid w:val="00B5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DC5F1-4D37-4011-B249-7CD7A0DB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3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10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2022-10-15T14:59:00Z</dcterms:created>
  <dcterms:modified xsi:type="dcterms:W3CDTF">2022-10-15T15:02:00Z</dcterms:modified>
</cp:coreProperties>
</file>